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textAlignment w:val="center"/>
        <w:rPr>
          <w:rFonts w:hint="eastAsia" w:ascii="仿宋" w:hAnsi="仿宋" w:eastAsia="仿宋" w:cs="宋体"/>
          <w:b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宋体"/>
          <w:b/>
          <w:kern w:val="0"/>
          <w:sz w:val="28"/>
          <w:szCs w:val="28"/>
          <w:lang w:bidi="ar"/>
        </w:rPr>
        <w:t>附件3：</w:t>
      </w:r>
    </w:p>
    <w:p>
      <w:pPr>
        <w:widowControl/>
        <w:jc w:val="center"/>
        <w:textAlignment w:val="center"/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</w:pPr>
      <w:r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  <w:t>深圳社会工作者上岗基础知识培训</w:t>
      </w:r>
    </w:p>
    <w:p>
      <w:pPr>
        <w:widowControl/>
        <w:jc w:val="center"/>
        <w:textAlignment w:val="center"/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</w:pPr>
      <w:r>
        <w:rPr>
          <w:rFonts w:hint="eastAsia" w:ascii="仿宋" w:hAnsi="仿宋" w:eastAsia="仿宋" w:cs="宋体"/>
          <w:b/>
          <w:kern w:val="0"/>
          <w:sz w:val="40"/>
          <w:szCs w:val="40"/>
          <w:lang w:eastAsia="zh-CN" w:bidi="ar"/>
        </w:rPr>
        <w:t>网络课程</w:t>
      </w:r>
      <w:r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  <w:t>学习指南</w:t>
      </w:r>
    </w:p>
    <w:p>
      <w:pPr>
        <w:rPr>
          <w:rFonts w:hint="eastAsia"/>
        </w:rPr>
      </w:pPr>
    </w:p>
    <w:p>
      <w:pPr>
        <w:snapToGrid w:val="0"/>
        <w:spacing w:line="360" w:lineRule="auto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亲爱的学员们：</w:t>
      </w:r>
    </w:p>
    <w:p>
      <w:pPr>
        <w:snapToGrid w:val="0"/>
        <w:spacing w:line="360" w:lineRule="auto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 xml:space="preserve">    欢迎参加由深圳经济特区社会工作学院主办的【2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022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第一期深圳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社会工作者上岗基础知识培训】，祝您学习愉快！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640" w:firstLineChars="200"/>
        <w:textAlignment w:val="baseline"/>
        <w:rPr>
          <w:rFonts w:hint="eastAsia" w:ascii="黑体" w:hAnsi="黑体" w:eastAsia="仿宋_GB2312" w:cs="黑体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本次培训及考核将全部在学院在线学习平台“社工网院”完成。</w:t>
      </w:r>
      <w:r>
        <w:rPr>
          <w:rFonts w:hint="eastAsia" w:ascii="仿宋_GB2312" w:hAnsi="方正小标宋简体" w:eastAsia="仿宋_GB2312"/>
          <w:sz w:val="32"/>
        </w:rPr>
        <w:t>学员报名缴费成功后，</w:t>
      </w:r>
      <w:r>
        <w:rPr>
          <w:rFonts w:hint="eastAsia" w:ascii="仿宋_GB2312" w:hAnsi="方正小标宋简体" w:eastAsia="仿宋_GB2312"/>
          <w:sz w:val="32"/>
          <w:lang w:eastAsia="zh-CN"/>
        </w:rPr>
        <w:t>可于</w:t>
      </w:r>
      <w:r>
        <w:rPr>
          <w:rFonts w:hint="eastAsia" w:ascii="仿宋_GB2312" w:hAnsi="方正小标宋简体" w:eastAsia="仿宋_GB2312"/>
          <w:color w:val="auto"/>
          <w:sz w:val="32"/>
          <w:lang w:val="en-US" w:eastAsia="zh-CN"/>
        </w:rPr>
        <w:t>2022年3月23日上午9:00</w:t>
      </w:r>
      <w:r>
        <w:rPr>
          <w:rFonts w:hint="eastAsia" w:ascii="仿宋_GB2312" w:hAnsi="方正小标宋简体" w:eastAsia="仿宋_GB2312"/>
          <w:sz w:val="32"/>
          <w:lang w:val="en-US" w:eastAsia="zh-CN"/>
        </w:rPr>
        <w:t>后</w:t>
      </w:r>
      <w:r>
        <w:rPr>
          <w:rFonts w:hint="eastAsia" w:ascii="仿宋_GB2312" w:hAnsi="方正小标宋简体" w:eastAsia="仿宋_GB2312"/>
          <w:sz w:val="32"/>
        </w:rPr>
        <w:t>按照本指引进行课程</w:t>
      </w:r>
      <w:r>
        <w:rPr>
          <w:rFonts w:hint="eastAsia" w:ascii="仿宋_GB2312" w:hAnsi="方正小标宋简体" w:eastAsia="仿宋_GB2312"/>
          <w:sz w:val="32"/>
          <w:lang w:eastAsia="zh-CN"/>
        </w:rPr>
        <w:t>学习</w:t>
      </w:r>
      <w:r>
        <w:rPr>
          <w:rFonts w:hint="eastAsia" w:ascii="仿宋_GB2312" w:hAnsi="方正小标宋简体" w:eastAsia="仿宋_GB2312"/>
          <w:sz w:val="32"/>
        </w:rPr>
        <w:t>。</w:t>
      </w:r>
      <w:r>
        <w:rPr>
          <w:rFonts w:hint="eastAsia" w:ascii="仿宋_GB2312" w:hAnsi="方正小标宋简体" w:eastAsia="仿宋_GB2312"/>
          <w:sz w:val="32"/>
          <w:lang w:eastAsia="zh-CN"/>
        </w:rPr>
        <w:t>“</w:t>
      </w:r>
      <w:bookmarkStart w:id="0" w:name="_GoBack"/>
      <w:bookmarkEnd w:id="0"/>
      <w:r>
        <w:rPr>
          <w:rFonts w:hint="eastAsia" w:ascii="仿宋_GB2312" w:hAnsi="方正小标宋简体" w:eastAsia="仿宋_GB2312"/>
          <w:sz w:val="32"/>
          <w:lang w:eastAsia="zh-CN"/>
        </w:rPr>
        <w:t>社工网院”平台的</w:t>
      </w:r>
      <w:r>
        <w:rPr>
          <w:rFonts w:hint="eastAsia" w:ascii="仿宋_GB2312" w:hAnsi="方正小标宋简体" w:eastAsia="仿宋_GB2312"/>
          <w:sz w:val="32"/>
        </w:rPr>
        <w:t>操作指引</w:t>
      </w:r>
      <w:r>
        <w:rPr>
          <w:rFonts w:hint="eastAsia" w:ascii="仿宋_GB2312" w:hAnsi="方正小标宋简体" w:eastAsia="仿宋_GB2312"/>
          <w:sz w:val="32"/>
          <w:lang w:eastAsia="zh-CN"/>
        </w:rPr>
        <w:t>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（一）关注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“社工学院”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微信订阅号</w:t>
      </w:r>
    </w:p>
    <w:p>
      <w:pPr>
        <w:snapToGrid w:val="0"/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drawing>
          <wp:inline distT="0" distB="0" distL="114300" distR="114300">
            <wp:extent cx="1954530" cy="2274570"/>
            <wp:effectExtent l="0" t="0" r="7620" b="11430"/>
            <wp:docPr id="1" name="图片 34" descr="c66829c9c55c68eebe1f3a7efb20c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4" descr="c66829c9c55c68eebe1f3a7efb20c4e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54530" cy="227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ind w:firstLine="640" w:firstLineChars="200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（二）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进入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订阅号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界面，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在菜单栏点击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右下角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进入“社工网院”在线学习平台。</w:t>
      </w:r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drawing>
          <wp:inline distT="0" distB="0" distL="114300" distR="114300">
            <wp:extent cx="2477770" cy="4276090"/>
            <wp:effectExtent l="0" t="0" r="17780" b="10160"/>
            <wp:docPr id="2" name="图片 2" descr="0637ff80293818898c0d930d6073f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637ff80293818898c0d930d6073f8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77770" cy="427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</w:pPr>
    </w:p>
    <w:p>
      <w:pPr>
        <w:snapToGrid w:val="0"/>
        <w:spacing w:line="360" w:lineRule="auto"/>
        <w:ind w:firstLine="640" w:firstLineChars="200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（三）账号绑定，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首次登录请选择使用绑定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u w:val="single"/>
          <w:lang w:eastAsia="zh-CN"/>
        </w:rPr>
        <w:t>手机号码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和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u w:val="single"/>
          <w:lang w:eastAsia="zh-CN"/>
        </w:rPr>
        <w:t>获取验证码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方式登录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</w:rPr>
        <w:t>（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lang w:eastAsia="zh-CN"/>
        </w:rPr>
        <w:t>一定是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</w:rPr>
        <w:t>报名时提供的手机号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lang w:eastAsia="zh-CN"/>
        </w:rPr>
        <w:t>进行绑定，进入在线学习是以手机号为准导入至平台的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</w:rPr>
        <w:t>）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若首次登录无提示绑定手机号码请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点击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首页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“我的”--下滑找到“账号设置”，进行绑定手机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号码设置。</w:t>
      </w:r>
    </w:p>
    <w:p>
      <w:pPr>
        <w:snapToGrid w:val="0"/>
        <w:spacing w:line="360" w:lineRule="auto"/>
        <w:jc w:val="center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drawing>
          <wp:inline distT="0" distB="0" distL="114300" distR="114300">
            <wp:extent cx="2401570" cy="4172585"/>
            <wp:effectExtent l="0" t="0" r="17780" b="18415"/>
            <wp:docPr id="3" name="图片 3" descr="4c63baaba87293d5c5957d86a06b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c63baaba87293d5c5957d86a06b78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01570" cy="417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drawing>
          <wp:inline distT="0" distB="0" distL="114300" distR="114300">
            <wp:extent cx="2155825" cy="4171315"/>
            <wp:effectExtent l="0" t="0" r="15875" b="635"/>
            <wp:docPr id="8" name="图片 8" descr="C:\Users\Administrator\Desktop\33333.png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Desktop\33333.png3333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5825" cy="417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2811145</wp:posOffset>
            </wp:positionH>
            <wp:positionV relativeFrom="page">
              <wp:posOffset>5286375</wp:posOffset>
            </wp:positionV>
            <wp:extent cx="2178050" cy="4081780"/>
            <wp:effectExtent l="0" t="0" r="12700" b="13970"/>
            <wp:wrapNone/>
            <wp:docPr id="14" name="图片 14" descr="C:\Users\Administrator\Desktop\4444.png4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dministrator\Desktop\4444.png4444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78050" cy="4081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314960</wp:posOffset>
            </wp:positionH>
            <wp:positionV relativeFrom="paragraph">
              <wp:posOffset>46990</wp:posOffset>
            </wp:positionV>
            <wp:extent cx="2362835" cy="4124960"/>
            <wp:effectExtent l="0" t="0" r="18415" b="0"/>
            <wp:wrapTight wrapText="bothSides">
              <wp:wrapPolygon>
                <wp:start x="0" y="0"/>
                <wp:lineTo x="0" y="21547"/>
                <wp:lineTo x="21420" y="21547"/>
                <wp:lineTo x="21420" y="0"/>
                <wp:lineTo x="0" y="0"/>
              </wp:wrapPolygon>
            </wp:wrapTight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412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注：若出现“无法完成绑定操作”的情况，请按下图进 行操作，选择有</w:t>
      </w:r>
      <w:r>
        <w:rPr>
          <w:rFonts w:hint="eastAsia" w:ascii="仿宋_GB2312" w:hAnsi="仿宋_GB2312" w:eastAsia="仿宋_GB2312" w:cs="仿宋_GB2312"/>
          <w:b w:val="0"/>
          <w:bCs/>
          <w:color w:val="FF0000"/>
          <w:sz w:val="32"/>
          <w:szCs w:val="32"/>
          <w:u w:val="single"/>
          <w:lang w:val="en-US" w:eastAsia="zh-CN"/>
        </w:rPr>
        <w:t>已购课程数量/手机尾号xxxx用户</w:t>
      </w: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的账号进行合并。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drawing>
          <wp:inline distT="0" distB="0" distL="114300" distR="114300">
            <wp:extent cx="1903730" cy="3583305"/>
            <wp:effectExtent l="0" t="0" r="1270" b="17145"/>
            <wp:docPr id="9" name="图片 9" descr="微信图片_20210826154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082615433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3730" cy="358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drawing>
          <wp:inline distT="0" distB="0" distL="114300" distR="114300">
            <wp:extent cx="1856740" cy="3575050"/>
            <wp:effectExtent l="0" t="0" r="10160" b="6350"/>
            <wp:docPr id="5" name="图片 5" descr="微信图片_20210826154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8261543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56740" cy="357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640" w:firstLineChars="200"/>
        <w:jc w:val="center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</w:pPr>
    </w:p>
    <w:p>
      <w:pPr>
        <w:numPr>
          <w:ilvl w:val="0"/>
          <w:numId w:val="1"/>
        </w:numPr>
        <w:snapToGrid w:val="0"/>
        <w:spacing w:line="360" w:lineRule="auto"/>
        <w:ind w:firstLine="640" w:firstLineChars="200"/>
        <w:jc w:val="both"/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账号设置完成后，在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首页找到“</w:t>
      </w:r>
      <w:r>
        <w:rPr>
          <w:rFonts w:hint="eastAsia" w:ascii="仿宋_GB2312" w:hAnsi="仿宋_GB2312" w:eastAsia="仿宋_GB2312" w:cs="仿宋_GB2312"/>
          <w:bCs/>
          <w:color w:val="0000FF"/>
          <w:sz w:val="32"/>
          <w:szCs w:val="32"/>
          <w:lang w:eastAsia="zh-CN"/>
        </w:rPr>
        <w:t>定制培训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”进入“</w:t>
      </w:r>
      <w:r>
        <w:rPr>
          <w:rFonts w:hint="eastAsia" w:ascii="仿宋_GB2312" w:hAnsi="仿宋_GB2312" w:eastAsia="仿宋_GB2312" w:cs="仿宋_GB2312"/>
          <w:bCs/>
          <w:color w:val="0000FF"/>
          <w:sz w:val="32"/>
          <w:szCs w:val="32"/>
          <w:lang w:eastAsia="zh-CN"/>
        </w:rPr>
        <w:t>继续教育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”板块，下拉至“</w:t>
      </w:r>
      <w:r>
        <w:rPr>
          <w:rFonts w:hint="eastAsia" w:ascii="仿宋_GB2312" w:hAnsi="仿宋_GB2312" w:eastAsia="仿宋_GB2312" w:cs="仿宋_GB2312"/>
          <w:bCs/>
          <w:color w:val="0000FF"/>
          <w:sz w:val="32"/>
          <w:szCs w:val="32"/>
          <w:lang w:eastAsia="zh-CN"/>
        </w:rPr>
        <w:t>深圳社会工作者上岗基础知识培训及考核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”学习专栏，之后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lang w:eastAsia="zh-CN"/>
        </w:rPr>
        <w:t>点击目录内的网络课程即可进行在线学习。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u w:val="single"/>
          <w:lang w:val="en-US" w:eastAsia="zh-CN"/>
        </w:rPr>
        <w:t>网络课程学习和在线考试</w:t>
      </w: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都必须进入此页面才能完成。</w:t>
      </w:r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ascii="仿宋_GB2312" w:hAnsi="仿宋_GB2312" w:eastAsia="宋体" w:cs="仿宋_GB2312"/>
          <w:b w:val="0"/>
          <w:bCs/>
          <w:sz w:val="32"/>
          <w:szCs w:val="32"/>
          <w:lang w:val="en-US" w:eastAsia="zh-CN"/>
        </w:rPr>
      </w:pPr>
      <w:r>
        <w:drawing>
          <wp:inline distT="0" distB="0" distL="114300" distR="114300">
            <wp:extent cx="2267585" cy="3879215"/>
            <wp:effectExtent l="0" t="0" r="18415" b="698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387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仿宋_GB2312" w:hAnsi="仿宋_GB2312" w:eastAsia="宋体" w:cs="仿宋_GB2312"/>
          <w:b w:val="0"/>
          <w:bCs/>
          <w:sz w:val="32"/>
          <w:szCs w:val="32"/>
          <w:lang w:val="en-US" w:eastAsia="zh-CN"/>
        </w:rPr>
        <w:drawing>
          <wp:inline distT="0" distB="0" distL="114300" distR="114300">
            <wp:extent cx="2240915" cy="3869690"/>
            <wp:effectExtent l="0" t="0" r="6985" b="16510"/>
            <wp:docPr id="11" name="图片 11" descr="a88cdc7129593b40852f2b8c63280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88cdc7129593b40852f2b8c63280d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40915" cy="386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napToGrid w:val="0"/>
        <w:spacing w:line="360" w:lineRule="auto"/>
        <w:ind w:firstLine="640" w:firstLineChars="200"/>
        <w:jc w:val="center"/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 xml:space="preserve"> </w:t>
      </w:r>
    </w:p>
    <w:p>
      <w:pPr>
        <w:snapToGrid w:val="0"/>
        <w:spacing w:line="360" w:lineRule="auto"/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3D3EA9"/>
    <w:multiLevelType w:val="singleLevel"/>
    <w:tmpl w:val="3F3D3EA9"/>
    <w:lvl w:ilvl="0" w:tentative="0">
      <w:start w:val="4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2182"/>
    <w:rsid w:val="00014537"/>
    <w:rsid w:val="003F7FD7"/>
    <w:rsid w:val="00487096"/>
    <w:rsid w:val="00562182"/>
    <w:rsid w:val="00607D00"/>
    <w:rsid w:val="00610BBE"/>
    <w:rsid w:val="00664532"/>
    <w:rsid w:val="00696CAE"/>
    <w:rsid w:val="006B2A22"/>
    <w:rsid w:val="006F5F86"/>
    <w:rsid w:val="007B6C5A"/>
    <w:rsid w:val="00880C97"/>
    <w:rsid w:val="009367D3"/>
    <w:rsid w:val="00996F56"/>
    <w:rsid w:val="00AC3B00"/>
    <w:rsid w:val="00B42ABD"/>
    <w:rsid w:val="00B7605E"/>
    <w:rsid w:val="00B97683"/>
    <w:rsid w:val="00BF12D1"/>
    <w:rsid w:val="00DC4EEC"/>
    <w:rsid w:val="00DD00CE"/>
    <w:rsid w:val="00E8593E"/>
    <w:rsid w:val="00EB32E6"/>
    <w:rsid w:val="00EF2BE8"/>
    <w:rsid w:val="00FB1CBB"/>
    <w:rsid w:val="03F4069F"/>
    <w:rsid w:val="09E04BCD"/>
    <w:rsid w:val="0D5F7AF1"/>
    <w:rsid w:val="1122403C"/>
    <w:rsid w:val="127C3AF9"/>
    <w:rsid w:val="18EA09FB"/>
    <w:rsid w:val="1FD258C7"/>
    <w:rsid w:val="289E49DA"/>
    <w:rsid w:val="29681A73"/>
    <w:rsid w:val="2A5A16BE"/>
    <w:rsid w:val="2B7F1902"/>
    <w:rsid w:val="303A3B65"/>
    <w:rsid w:val="38752E8F"/>
    <w:rsid w:val="426A6F85"/>
    <w:rsid w:val="476A4D0B"/>
    <w:rsid w:val="4E9E7C58"/>
    <w:rsid w:val="533634DF"/>
    <w:rsid w:val="545478BA"/>
    <w:rsid w:val="5A841151"/>
    <w:rsid w:val="5F26103D"/>
    <w:rsid w:val="66AC062A"/>
    <w:rsid w:val="68761C1F"/>
    <w:rsid w:val="70EC574C"/>
    <w:rsid w:val="77F73020"/>
    <w:rsid w:val="78823A77"/>
    <w:rsid w:val="7A852208"/>
    <w:rsid w:val="7CE6210B"/>
    <w:rsid w:val="7D086C4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351</Words>
  <Characters>366</Characters>
  <Lines>8</Lines>
  <Paragraphs>2</Paragraphs>
  <TotalTime>5</TotalTime>
  <ScaleCrop>false</ScaleCrop>
  <LinksUpToDate>false</LinksUpToDate>
  <CharactersWithSpaces>371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2019-03-18T09:32:00Z</dcterms:created>
  <dc:creator>Administrator</dc:creator>
  <cp:lastModifiedBy>WPS_1610086851</cp:lastModifiedBy>
  <dcterms:modified xsi:type="dcterms:W3CDTF">2022-03-11T03:56:17Z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ICV">
    <vt:lpwstr>EBD9F8B31D6D45449B7D0110486CD575</vt:lpwstr>
  </property>
</Properties>
</file>